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2384" w14:textId="473AC644" w:rsidR="002D7157" w:rsidRDefault="00765A4D">
      <w:r w:rsidRPr="00765A4D">
        <w:rPr>
          <w:noProof/>
        </w:rPr>
        <w:drawing>
          <wp:inline distT="0" distB="0" distL="0" distR="0" wp14:anchorId="2B84272D" wp14:editId="36F5504E">
            <wp:extent cx="5943600" cy="456565"/>
            <wp:effectExtent l="0" t="0" r="0" b="635"/>
            <wp:docPr id="174554091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558B" w14:textId="387980E6" w:rsidR="00765A4D" w:rsidRPr="00765A4D" w:rsidRDefault="00765A4D">
      <w:pPr>
        <w:rPr>
          <w:sz w:val="28"/>
          <w:szCs w:val="28"/>
        </w:rPr>
      </w:pPr>
    </w:p>
    <w:p w14:paraId="410B11D4" w14:textId="77777777" w:rsidR="00765A4D" w:rsidRDefault="00765A4D">
      <w:pPr>
        <w:rPr>
          <w:b/>
          <w:bCs/>
          <w:sz w:val="28"/>
          <w:szCs w:val="28"/>
        </w:rPr>
      </w:pPr>
    </w:p>
    <w:p w14:paraId="030366AE" w14:textId="3206D444" w:rsidR="00765A4D" w:rsidRPr="00172140" w:rsidRDefault="00765A4D" w:rsidP="00172140">
      <w:pPr>
        <w:jc w:val="both"/>
        <w:rPr>
          <w:rFonts w:ascii="Arial Rounded MT Bold" w:hAnsi="Arial Rounded MT Bold" w:cstheme="minorHAnsi"/>
          <w:sz w:val="28"/>
          <w:szCs w:val="28"/>
        </w:rPr>
      </w:pPr>
      <w:r w:rsidRPr="00172140">
        <w:rPr>
          <w:rFonts w:ascii="Arial Rounded MT Bold" w:hAnsi="Arial Rounded MT Bold"/>
          <w:b/>
          <w:bCs/>
          <w:sz w:val="32"/>
          <w:szCs w:val="32"/>
        </w:rPr>
        <w:t>PROIECT</w:t>
      </w:r>
      <w:r w:rsidRPr="00172140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172140">
        <w:rPr>
          <w:rFonts w:ascii="Arial Rounded MT Bold" w:hAnsi="Arial Rounded MT Bold"/>
          <w:sz w:val="28"/>
          <w:szCs w:val="28"/>
        </w:rPr>
        <w:t xml:space="preserve">: </w:t>
      </w:r>
      <w:sdt>
        <w:sdtPr>
          <w:rPr>
            <w:rFonts w:ascii="Arial Rounded MT Bold" w:hAnsi="Arial Rounded MT Bold" w:cstheme="minorHAnsi"/>
            <w:sz w:val="28"/>
            <w:szCs w:val="28"/>
          </w:rPr>
          <w:id w:val="-37441948"/>
          <w:placeholder>
            <w:docPart w:val="F9B6EE890CFD4E678973464191B67227"/>
          </w:placeholder>
        </w:sdtPr>
        <w:sdtContent>
          <w:r w:rsidRPr="00172140">
            <w:rPr>
              <w:rFonts w:ascii="Arial Rounded MT Bold" w:hAnsi="Arial Rounded MT Bold" w:cstheme="minorHAnsi"/>
              <w:sz w:val="28"/>
              <w:szCs w:val="28"/>
            </w:rPr>
            <w:t>SCOALA BUDESTI,, GHEORGHE MANU</w:t>
          </w:r>
          <w:r w:rsidRPr="00172140">
            <w:rPr>
              <w:rFonts w:ascii="Arial Rounded MT Bold" w:hAnsi="Arial Rounded MT Bold" w:cs="Arial"/>
              <w:sz w:val="28"/>
              <w:szCs w:val="28"/>
            </w:rPr>
            <w:t>"</w:t>
          </w:r>
          <w:r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BUDESTI-UN MEDIU EDUCATIONAL STIMULATIV SI MODERN</w:t>
          </w:r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, proiect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finantat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in cadrul Programului National de Redresare si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Rezilienta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(PNRR), contract nr.1429DOT/2023 prin Unitatea Executiva pentru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Finantarea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Invatamantului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Superior , a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Cercetarii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,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Dezvoltarii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si </w:t>
          </w:r>
          <w:proofErr w:type="spellStart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Inovarii</w:t>
          </w:r>
          <w:proofErr w:type="spellEnd"/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, in cadrul apelului</w:t>
          </w:r>
          <w:r w:rsidR="009F4F5C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</w:t>
          </w:r>
          <w:r w:rsidR="00C7244B" w:rsidRPr="00172140">
            <w:rPr>
              <w:rFonts w:ascii="Arial Rounded MT Bold" w:hAnsi="Arial Rounded MT Bold" w:cstheme="minorHAnsi"/>
              <w:sz w:val="28"/>
              <w:szCs w:val="28"/>
            </w:rPr>
            <w:t>,,</w:t>
          </w:r>
          <w:r w:rsidR="009F4F5C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Dotare cu mobilier , materiale didactice si echipamente digitale a </w:t>
          </w:r>
          <w:proofErr w:type="spellStart"/>
          <w:r w:rsidR="009F4F5C" w:rsidRPr="00172140">
            <w:rPr>
              <w:rFonts w:ascii="Arial Rounded MT Bold" w:hAnsi="Arial Rounded MT Bold" w:cstheme="minorHAnsi"/>
              <w:sz w:val="28"/>
              <w:szCs w:val="28"/>
            </w:rPr>
            <w:t>unitatilor</w:t>
          </w:r>
          <w:proofErr w:type="spellEnd"/>
          <w:r w:rsidR="009F4F5C" w:rsidRPr="00172140">
            <w:rPr>
              <w:rFonts w:ascii="Arial Rounded MT Bold" w:hAnsi="Arial Rounded MT Bold" w:cstheme="minorHAnsi"/>
              <w:sz w:val="28"/>
              <w:szCs w:val="28"/>
            </w:rPr>
            <w:t xml:space="preserve"> conexe</w:t>
          </w:r>
          <w:r w:rsidR="009F4F5C" w:rsidRPr="00172140">
            <w:rPr>
              <w:rFonts w:ascii="Arial Rounded MT Bold" w:hAnsi="Arial Rounded MT Bold" w:cs="Arial"/>
              <w:sz w:val="28"/>
              <w:szCs w:val="28"/>
            </w:rPr>
            <w:t>"</w:t>
          </w:r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, prin PNRR/PILONUL 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VI.Politici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 pentru noua 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generatie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/componenta c15:Educatia/Reforma 4.Crearea unei rute profesionale complete pentru 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invatamantul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 tehnic superior/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Investitia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 13.Echiparea laboratoarelor informatice din 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scolile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 de </w:t>
          </w:r>
          <w:proofErr w:type="spellStart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>educatie</w:t>
          </w:r>
          <w:proofErr w:type="spellEnd"/>
          <w:r w:rsidR="00C8606D" w:rsidRPr="00172140">
            <w:rPr>
              <w:rFonts w:ascii="Arial Rounded MT Bold" w:hAnsi="Arial Rounded MT Bold" w:cs="Arial"/>
              <w:sz w:val="28"/>
              <w:szCs w:val="28"/>
            </w:rPr>
            <w:t xml:space="preserve"> si formare profesionala</w:t>
          </w:r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(EFP) si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Investitia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14.Echiparea atelierelor de practica din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unitatile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de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invatamant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profesional si tehnic si Reforma 5.Adoptarea cadrului legislativ pentru digitalizarea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educatiei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/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Investitia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9.Asigurarea echipamentelor si a resurselor tehnologice digitale pentru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unitatile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de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invatatmant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precum si Reforma 6.Actualizarea cadrului legislativ pentru a asigura standarde ecologice de proiectare,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constructie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si dotare in sistemul de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invatamant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preuniversitar/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Investitia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11.Asigurarea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dotarilor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pentru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salile</w:t>
          </w:r>
          <w:proofErr w:type="spellEnd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 xml:space="preserve"> de clasa preuniversitare si laboratoarele/atelierele </w:t>
          </w:r>
          <w:proofErr w:type="spellStart"/>
          <w:r w:rsidR="00C17178" w:rsidRPr="00172140">
            <w:rPr>
              <w:rFonts w:ascii="Arial Rounded MT Bold" w:hAnsi="Arial Rounded MT Bold" w:cs="Arial"/>
              <w:sz w:val="28"/>
              <w:szCs w:val="28"/>
            </w:rPr>
            <w:t>scolare</w:t>
          </w:r>
          <w:proofErr w:type="spellEnd"/>
        </w:sdtContent>
      </w:sdt>
    </w:p>
    <w:p w14:paraId="5106D896" w14:textId="5260F8A5" w:rsidR="00765A4D" w:rsidRPr="00765A4D" w:rsidRDefault="00765A4D">
      <w:r w:rsidRPr="00765A4D">
        <w:rPr>
          <w:noProof/>
        </w:rPr>
        <w:drawing>
          <wp:inline distT="0" distB="0" distL="0" distR="0" wp14:anchorId="0AC85691" wp14:editId="342C1F64">
            <wp:extent cx="5943600" cy="558165"/>
            <wp:effectExtent l="0" t="0" r="0" b="0"/>
            <wp:docPr id="102248194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A4D" w:rsidRPr="00765A4D" w:rsidSect="000208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9"/>
    <w:rsid w:val="0002084C"/>
    <w:rsid w:val="000B32F9"/>
    <w:rsid w:val="00172140"/>
    <w:rsid w:val="002D7157"/>
    <w:rsid w:val="00765A4D"/>
    <w:rsid w:val="007E5023"/>
    <w:rsid w:val="008648F4"/>
    <w:rsid w:val="008770BC"/>
    <w:rsid w:val="009F4F5C"/>
    <w:rsid w:val="00C17178"/>
    <w:rsid w:val="00C64693"/>
    <w:rsid w:val="00C7244B"/>
    <w:rsid w:val="00C8606D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271D"/>
  <w15:chartTrackingRefBased/>
  <w15:docId w15:val="{9EEC607D-F20C-4969-85A8-C09E8E77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32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32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32F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32F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32F9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32F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32F9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32F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32F9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B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B32F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32F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B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B32F9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B32F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B32F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32F9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B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B6EE890CFD4E678973464191B6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5CE1-21D2-4D63-9DE9-91FC5B1F3755}"/>
      </w:docPartPr>
      <w:docPartBody>
        <w:p w:rsidR="00000000" w:rsidRDefault="00711BF4" w:rsidP="00711BF4">
          <w:pPr>
            <w:pStyle w:val="F9B6EE890CFD4E678973464191B67227"/>
          </w:pPr>
          <w:r w:rsidRPr="00E12A31">
            <w:rPr>
              <w:rStyle w:val="Textsubstituent"/>
              <w:rFonts w:ascii="Arial" w:hAnsi="Arial" w:cs="Arial"/>
              <w:color w:val="803F9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4"/>
    <w:rsid w:val="00711BF4"/>
    <w:rsid w:val="008770BC"/>
    <w:rsid w:val="009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711BF4"/>
    <w:rPr>
      <w:color w:val="808080"/>
    </w:rPr>
  </w:style>
  <w:style w:type="paragraph" w:customStyle="1" w:styleId="F9B6EE890CFD4E678973464191B67227">
    <w:name w:val="F9B6EE890CFD4E678973464191B67227"/>
    <w:rsid w:val="00711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Bacriu</dc:creator>
  <cp:keywords/>
  <dc:description/>
  <cp:lastModifiedBy>Nicoleta Bacriu</cp:lastModifiedBy>
  <cp:revision>11</cp:revision>
  <dcterms:created xsi:type="dcterms:W3CDTF">2025-02-06T11:32:00Z</dcterms:created>
  <dcterms:modified xsi:type="dcterms:W3CDTF">2025-02-06T12:49:00Z</dcterms:modified>
</cp:coreProperties>
</file>